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Выдержки из Федерального закона от 22 июля 2008 г. № 123-ФЗ "Технический регламент о требованиях пожарной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Выдержки из Федерального закона от 22 июля 2008 г. № 123-ФЗ "Технический регламент о требованиях пожарной безопасности"</w:t>
            </w:r>
          </w:p>
        </w:tc>
      </w:tr>
      <w:tr>
        <w:trPr/>
        <w:tc>
          <w:tcPr/>
          <w:p>
            <w:pPr>
              <w:jc w:val="start"/>
            </w:pPr>
            <w:r>
              <w:rPr/>
              <w:t xml:space="preserve"> </w:t>
            </w:r>
            <w:br/>
            <w:r>
              <w:rPr/>
              <w:t xml:space="preserve"> </w:t>
            </w:r>
            <w:br/>
            <w:r>
              <w:rPr/>
              <w:t xml:space="preserve">  </w:t>
            </w:r>
            <w:br/>
            <w:r>
              <w:rPr/>
              <w:t xml:space="preserve"> </w:t>
            </w:r>
            <w:br/>
            <w:r>
              <w:rPr/>
              <w:t xml:space="preserve"> Статья 145. Подтверждение соответствия объектов защиты (продукции) требованиям пожарной безопасности</w:t>
            </w:r>
            <w:br/>
            <w:r>
              <w:rPr/>
              <w:t xml:space="preserve"> </w:t>
            </w:r>
            <w:br/>
            <w:r>
              <w:rPr/>
              <w:t xml:space="preserve"> 1. Подтверждение соответствия объектов защиты (продукции) требованиям пожарной безопасности на территории Российской Федерации осуществляется в добровольном или обязательном порядке, установленном законодательством Российской Федерации.</w:t>
            </w:r>
            <w:br/>
            <w:r>
              <w:rPr/>
              <w:t xml:space="preserve"> </w:t>
            </w:r>
            <w:br/>
            <w:r>
              <w:rPr/>
              <w:t xml:space="preserve"> 2. Добровольное подтверждение соответствия объектов защиты (продукции) требованиям пожарной безопасности осуществляется в форме добровольной сертификации.</w:t>
            </w:r>
            <w:br/>
            <w:r>
              <w:rPr/>
              <w:t xml:space="preserve"> </w:t>
            </w:r>
            <w:br/>
            <w:r>
              <w:rPr/>
              <w:t xml:space="preserve"> 3. Обязательное подтверждение соответствия объектов защиты (продукции) требованиям настоящего Федерального закона осуществляется в форме декларирования соответствия или в форме обязательной сертификации.</w:t>
            </w:r>
            <w:br/>
            <w:r>
              <w:rPr/>
              <w:t xml:space="preserve"> </w:t>
            </w:r>
            <w:br/>
            <w:r>
              <w:rPr/>
              <w:t xml:space="preserve"> 4. Обязательному подтверждению соответствия требованиям пожарной безопасности подлежат объекты защиты (продукция) общего назначения и пожарная техника, требования пожарной безопасности к которым устанавливаются настоящим Федеральным законом и (или) техническими регламентами, принятыми в соответствии с Федеральным законом "О техническом регулировании", содержащими требования к отдельным видам продукции.</w:t>
            </w:r>
            <w:br/>
            <w:r>
              <w:rPr/>
              <w:t xml:space="preserve"> </w:t>
            </w:r>
            <w:br/>
            <w:r>
              <w:rPr/>
              <w:t xml:space="preserve"> 5. Декларирование соответствия продукции требованиям настоящего Федерального закона может осуществляться юридическим лицом или физическим лицом, зарегистрированным в качестве индивидуального предпринимателя на территории Российской Федерации в соответствии с законодательством Российской Федерации, которые являются изготовителями (продавцами) продукции, либо юридическим лицом или физическим лицом, зарегистрированным в качестве индивидуального предпринимателя на территории Российской Федерации в соответствии с законодательством Российской Федерации, выполняющими по договору функции иностранного изготовителя (продавца) в части обеспечения соответствия поставляемой продукции требованиям настоящего Федерального закона, а также несущими ответственность за нарушение указанных требований.</w:t>
            </w:r>
            <w:br/>
            <w:r>
              <w:rPr/>
              <w:t xml:space="preserve"> </w:t>
            </w:r>
            <w:br/>
            <w:r>
              <w:rPr/>
              <w:t xml:space="preserve"> 6. Подтверждение соответствия объектов защиты (продукции) требованиям пожарной безопасности в форме декларирования с привлечением третьей стороны проводится только в организациях, аккредитованных на право проведения таких работ.</w:t>
            </w:r>
            <w:br/>
            <w:r>
              <w:rPr/>
              <w:t xml:space="preserve"> </w:t>
            </w:r>
            <w:br/>
            <w:r>
              <w:rPr/>
              <w:t xml:space="preserve"> 7. Продукция, соответствие требованиям пожарной безопасности которой подтверждено в установленном настоящим Федеральным законом порядке, маркируется знаком обращения на рынке. Если к продукции предъявляются требования различных технических регламентов, то знак обращения на рынке проставляется только после подтверждения соответствия этой продукции требованиям соответствующих технических регламентов.</w:t>
            </w:r>
            <w:br/>
            <w:r>
              <w:rPr/>
              <w:t xml:space="preserve"> </w:t>
            </w:r>
            <w:br/>
            <w:r>
              <w:rPr/>
              <w:t xml:space="preserve"> 8. Знак обращения на рынке применяется изготовителями (продавцами) на основании сертификата соответствия или декларации соответствия. Знак обращения на рынке проставляется на продукции и (или) на ее упаковке (таре), а также в сопроводительной технической документации, поступающей к потребителю при реализации.</w:t>
            </w:r>
            <w:br/>
            <w:r>
              <w:rPr/>
              <w:t xml:space="preserve"> </w:t>
            </w:r>
            <w:br/>
            <w:r>
              <w:rPr/>
              <w:t xml:space="preserve">  </w:t>
            </w:r>
            <w:br/>
            <w:r>
              <w:rPr/>
              <w:t xml:space="preserve"> </w:t>
            </w:r>
            <w:br/>
            <w:r>
              <w:rPr/>
              <w:t xml:space="preserve"> Статья 146. Схемы подтверждения соответствия продукции требованиям пожарной безопасности</w:t>
            </w:r>
            <w:br/>
            <w:r>
              <w:rPr/>
              <w:t xml:space="preserve"> </w:t>
            </w:r>
            <w:br/>
            <w:r>
              <w:rPr/>
              <w:t xml:space="preserve"> 1. Подтверждение соответствия продукции требованиям пожарной безопасности осуществляется по схемам обязательного подтверждения соответствия требованиям пожарной безопасности (далее - схемы), каждая из которых представляет собой полный набор операций и условий их выполнения. Схемы могут включать одну или несколько операций, результаты которых необходимы для подтверждения соответствия продукции установленным требованиям.</w:t>
            </w:r>
            <w:br/>
            <w:r>
              <w:rPr/>
              <w:t xml:space="preserve"> </w:t>
            </w:r>
            <w:br/>
            <w:r>
              <w:rPr/>
              <w:t xml:space="preserve"> 2. Подтверждение соответствия продукции требованиям настоящего Федерального закона проводится по следующим схемам:</w:t>
            </w:r>
            <w:br/>
            <w:r>
              <w:rPr/>
              <w:t xml:space="preserve"> </w:t>
            </w:r>
            <w:br/>
            <w:r>
              <w:rPr/>
              <w:t xml:space="preserve"> 1) для серийно выпускаемой продукции:</w:t>
            </w:r>
            <w:br/>
            <w:r>
              <w:rPr/>
              <w:t xml:space="preserve"> </w:t>
            </w:r>
            <w:br/>
            <w:r>
              <w:rPr/>
              <w:t xml:space="preserve"> а) декларация соответствия заявителя на основе собственных доказательств (схема 1д);</w:t>
            </w:r>
            <w:br/>
            <w:r>
              <w:rPr/>
              <w:t xml:space="preserve"> </w:t>
            </w:r>
            <w:br/>
            <w:r>
              <w:rPr/>
              <w:t xml:space="preserve"> б) декларация соответствия изготовителя (продавца) на основе собственных доказательств и испытаний типового образца продукции в аккредитованной испытательной лаборатории (схема 2д);</w:t>
            </w:r>
            <w:br/>
            <w:r>
              <w:rPr/>
              <w:t xml:space="preserve"> </w:t>
            </w:r>
            <w:br/>
            <w:r>
              <w:rPr/>
              <w:t xml:space="preserve"> в) декларация соответствия изготовителя (продавца) на основе собственных доказательств, испытаний типового образца продукции в аккредитованной испытательной лаборатории и сертификации системы качества применительно к производству продукции (схема 3д);</w:t>
            </w:r>
            <w:br/>
            <w:r>
              <w:rPr/>
              <w:t xml:space="preserve"> </w:t>
            </w:r>
            <w:br/>
            <w:r>
              <w:rPr/>
              <w:t xml:space="preserve"> г) сертификация продукции на основе анализа состояния производства и испытаний типового образца продукции в аккредитованной испытательной лаборатории (схема 2с);</w:t>
            </w:r>
            <w:br/>
            <w:r>
              <w:rPr/>
              <w:t xml:space="preserve"> </w:t>
            </w:r>
            <w:br/>
            <w:r>
              <w:rPr/>
              <w:t xml:space="preserve"> д) сертификация продукции на основе испытаний типового образца продукции в аккредитованной испытательной лаборатории с последующим инспекционным контролем (схема 3с);</w:t>
            </w:r>
            <w:br/>
            <w:r>
              <w:rPr/>
              <w:t xml:space="preserve"> </w:t>
            </w:r>
            <w:br/>
            <w:r>
              <w:rPr/>
              <w:t xml:space="preserve"> е) сертификация продукции на основе анализа состояния производства и испытаний типового образца продукции в аккредитованной испытательной лаборатории с последующим инспекционным контролем (схема 4с);</w:t>
            </w:r>
            <w:br/>
            <w:r>
              <w:rPr/>
              <w:t xml:space="preserve"> </w:t>
            </w:r>
            <w:br/>
            <w:r>
              <w:rPr/>
              <w:t xml:space="preserve"> ж) сертификация продукции на основе испытаний типового образца продукции в аккредитованной испытательной лаборатории и сертификации системы качества с последующим инспекционным контролем (схема 5с);</w:t>
            </w:r>
            <w:br/>
            <w:r>
              <w:rPr/>
              <w:t xml:space="preserve"> </w:t>
            </w:r>
            <w:br/>
            <w:r>
              <w:rPr/>
              <w:t xml:space="preserve"> 2) для ограниченной партии продукции:</w:t>
            </w:r>
            <w:br/>
            <w:r>
              <w:rPr/>
              <w:t xml:space="preserve"> </w:t>
            </w:r>
            <w:br/>
            <w:r>
              <w:rPr/>
              <w:t xml:space="preserve"> а) декларация изготовителя (продавца) на основе собственных доказательств, испытаний в аккредитованной испытательной лаборатории представительной выборки образцов из партии продукции (схема 5д);</w:t>
            </w:r>
            <w:br/>
            <w:r>
              <w:rPr/>
              <w:t xml:space="preserve"> </w:t>
            </w:r>
            <w:br/>
            <w:r>
              <w:rPr/>
              <w:t xml:space="preserve"> б) сертификация партии продукции на основе испытаний представительной выборки образцов из этой партии в аккредитованной испытательной лаборатории (схема 6с);</w:t>
            </w:r>
            <w:br/>
            <w:r>
              <w:rPr/>
              <w:t xml:space="preserve"> </w:t>
            </w:r>
            <w:br/>
            <w:r>
              <w:rPr/>
              <w:t xml:space="preserve"> в) сертификация единиц продукции на основе испытаний единицы продукции в аккредитованной испытательной лаборатории (схема 7с).</w:t>
            </w:r>
            <w:br/>
            <w:r>
              <w:rPr/>
              <w:t xml:space="preserve"> </w:t>
            </w:r>
            <w:br/>
            <w:r>
              <w:rPr/>
              <w:t xml:space="preserve"> 3. Представительная выборка образцов для проведения испытаний в целях подтверждения соответствия продукции требованиям пожарной безопасности определяется в соответствии с законодательством Российской Федерации.</w:t>
            </w:r>
            <w:br/>
            <w:r>
              <w:rPr/>
              <w:t xml:space="preserve"> </w:t>
            </w:r>
            <w:br/>
            <w:r>
              <w:rPr/>
              <w:t xml:space="preserve"> 4. Схемы 1д и 5д применяются для подтверждения соответствия продукции требованиям пожарной безопасности веществ и материалов, за исключением:</w:t>
            </w:r>
            <w:br/>
            <w:r>
              <w:rPr/>
              <w:t xml:space="preserve"> </w:t>
            </w:r>
            <w:br/>
            <w:r>
              <w:rPr/>
              <w:t xml:space="preserve"> 1) строительных материалов;</w:t>
            </w:r>
            <w:br/>
            <w:r>
              <w:rPr/>
              <w:t xml:space="preserve"> </w:t>
            </w:r>
            <w:br/>
            <w:r>
              <w:rPr/>
              <w:t xml:space="preserve"> 2) отделочных материалов для подвижного состава железнодорожного транспорта и метрополитена;</w:t>
            </w:r>
            <w:br/>
            <w:r>
              <w:rPr/>
              <w:t xml:space="preserve"> </w:t>
            </w:r>
            <w:br/>
            <w:r>
              <w:rPr/>
              <w:t xml:space="preserve"> 3) огнезащитных и огнетушащих веществ.</w:t>
            </w:r>
            <w:br/>
            <w:r>
              <w:rPr/>
              <w:t xml:space="preserve"> </w:t>
            </w:r>
            <w:br/>
            <w:r>
              <w:rPr/>
              <w:t xml:space="preserve"> 5. Схемы 2д, 3д и 5д применяются по выбору изготовителя (продавца) для подтверждения соответствия требованиям пожарной безопасности:</w:t>
            </w:r>
            <w:br/>
            <w:r>
              <w:rPr/>
              <w:t xml:space="preserve"> </w:t>
            </w:r>
            <w:br/>
            <w:r>
              <w:rPr/>
              <w:t xml:space="preserve"> 1) газовых огнетушащих составов, за исключением азота, аргона, двуокиси углерода с содержанием основного вещества в перечисленных газах более 95 процентов;</w:t>
            </w:r>
            <w:br/>
            <w:r>
              <w:rPr/>
              <w:t xml:space="preserve"> </w:t>
            </w:r>
            <w:br/>
            <w:r>
              <w:rPr/>
              <w:t xml:space="preserve"> 2) первичных средств пожаротушения, за исключением огнетушителей;</w:t>
            </w:r>
            <w:br/>
            <w:r>
              <w:rPr/>
              <w:t xml:space="preserve"> </w:t>
            </w:r>
            <w:br/>
            <w:r>
              <w:rPr/>
              <w:t xml:space="preserve"> 3) пожарного инструмента;</w:t>
            </w:r>
            <w:br/>
            <w:r>
              <w:rPr/>
              <w:t xml:space="preserve"> </w:t>
            </w:r>
            <w:br/>
            <w:r>
              <w:rPr/>
              <w:t xml:space="preserve"> 4) пожарного оборудования, за исключением пожарных стволов, пеногенераторов, пеносмесителей и пожарных рукавов;</w:t>
            </w:r>
            <w:br/>
            <w:r>
              <w:rPr/>
              <w:t xml:space="preserve"> </w:t>
            </w:r>
            <w:br/>
            <w:r>
              <w:rPr/>
              <w:t xml:space="preserve"> 5) строительных материалов, не применяемых для отделки путей эвакуации людей непосредственно наружу или в безопасную зону;</w:t>
            </w:r>
            <w:br/>
            <w:r>
              <w:rPr/>
              <w:t xml:space="preserve"> </w:t>
            </w:r>
            <w:br/>
            <w:r>
              <w:rPr/>
              <w:t xml:space="preserve"> 6) утратил силу;</w:t>
            </w:r>
            <w:br/>
            <w:r>
              <w:rPr/>
              <w:t xml:space="preserve"> </w:t>
            </w:r>
            <w:br/>
            <w:r>
              <w:rPr/>
              <w:t xml:space="preserve"> 7) материалов специальной защитной одежды;</w:t>
            </w:r>
            <w:br/>
            <w:r>
              <w:rPr/>
              <w:t xml:space="preserve"> </w:t>
            </w:r>
            <w:br/>
            <w:r>
              <w:rPr/>
              <w:t xml:space="preserve"> 8) ковровых покрытий;</w:t>
            </w:r>
            <w:br/>
            <w:r>
              <w:rPr/>
              <w:t xml:space="preserve"> </w:t>
            </w:r>
            <w:br/>
            <w:r>
              <w:rPr/>
              <w:t xml:space="preserve"> 9) каналов инженерных систем противодымной защиты.</w:t>
            </w:r>
            <w:br/>
            <w:r>
              <w:rPr/>
              <w:t xml:space="preserve"> </w:t>
            </w:r>
            <w:br/>
            <w:r>
              <w:rPr/>
              <w:t xml:space="preserve"> 6. Схема 3д применяется для подтверждения соответствия мобильных средств пожаротушения требованиям пожарной безопасности.</w:t>
            </w:r>
            <w:br/>
            <w:r>
              <w:rPr/>
              <w:t xml:space="preserve"> </w:t>
            </w:r>
            <w:br/>
            <w:r>
              <w:rPr/>
              <w:t xml:space="preserve"> 7. Схемы 2с, 3с, 4с, 5с и 6с применяются по выбору заявителя для подтверждения соответствия требованиям пожарной безопасности:</w:t>
            </w:r>
            <w:br/>
            <w:r>
              <w:rPr/>
              <w:t xml:space="preserve"> </w:t>
            </w:r>
            <w:br/>
            <w:r>
              <w:rPr/>
              <w:t xml:space="preserve"> 1) переносных и передвижных огнетушителей;</w:t>
            </w:r>
            <w:br/>
            <w:r>
              <w:rPr/>
              <w:t xml:space="preserve"> </w:t>
            </w:r>
            <w:br/>
            <w:r>
              <w:rPr/>
              <w:t xml:space="preserve"> 2) пожарных стволов, пеногенераторов, пеносмесителей и пожарных рукавов;</w:t>
            </w:r>
            <w:br/>
            <w:r>
              <w:rPr/>
              <w:t xml:space="preserve"> </w:t>
            </w:r>
            <w:br/>
            <w:r>
              <w:rPr/>
              <w:t xml:space="preserve"> 3) средств индивидуальной защиты людей при пожаре;</w:t>
            </w:r>
            <w:br/>
            <w:r>
              <w:rPr/>
              <w:t xml:space="preserve"> </w:t>
            </w:r>
            <w:br/>
            <w:r>
              <w:rPr/>
              <w:t xml:space="preserve"> 4) средств спасения людей при пожаре;</w:t>
            </w:r>
            <w:br/>
            <w:r>
              <w:rPr/>
              <w:t xml:space="preserve"> </w:t>
            </w:r>
            <w:br/>
            <w:r>
              <w:rPr/>
              <w:t xml:space="preserve"> 5) оборудования и изделий для спасания людей при пожаре;</w:t>
            </w:r>
            <w:br/>
            <w:r>
              <w:rPr/>
              <w:t xml:space="preserve"> </w:t>
            </w:r>
            <w:br/>
            <w:r>
              <w:rPr/>
              <w:t xml:space="preserve"> 6) дополнительного снаряжения пожарных;</w:t>
            </w:r>
            <w:br/>
            <w:r>
              <w:rPr/>
              <w:t xml:space="preserve"> </w:t>
            </w:r>
            <w:br/>
            <w:r>
              <w:rPr/>
              <w:t xml:space="preserve"> 7) порошковых огнетушащих составов, пенообразователей для тушения пожаров и огнетушащих жидкостей (за исключением воды);</w:t>
            </w:r>
            <w:br/>
            <w:r>
              <w:rPr/>
              <w:t xml:space="preserve"> </w:t>
            </w:r>
            <w:br/>
            <w:r>
              <w:rPr/>
              <w:t xml:space="preserve"> 8) средств пожарной автоматики;</w:t>
            </w:r>
            <w:br/>
            <w:r>
              <w:rPr/>
              <w:t xml:space="preserve"> </w:t>
            </w:r>
            <w:br/>
            <w:r>
              <w:rPr/>
              <w:t xml:space="preserve"> 9) аппаратов защиты электрических цепей;</w:t>
            </w:r>
            <w:br/>
            <w:r>
              <w:rPr/>
              <w:t xml:space="preserve"> </w:t>
            </w:r>
            <w:br/>
            <w:r>
              <w:rPr/>
              <w:t xml:space="preserve"> 10) строительных материалов, применяемых для отделки путей эвакуации людей непосредственно наружу или в безопасную зону;</w:t>
            </w:r>
            <w:br/>
            <w:r>
              <w:rPr/>
              <w:t xml:space="preserve"> </w:t>
            </w:r>
            <w:br/>
            <w:r>
              <w:rPr/>
              <w:t xml:space="preserve"> 11) отделочных материалов для подвижного состава железнодорожного транспорта и метрополитена;</w:t>
            </w:r>
            <w:br/>
            <w:r>
              <w:rPr/>
              <w:t xml:space="preserve"> </w:t>
            </w:r>
            <w:br/>
            <w:r>
              <w:rPr/>
              <w:t xml:space="preserve"> 12) средств огнезащиты;</w:t>
            </w:r>
            <w:br/>
            <w:r>
              <w:rPr/>
              <w:t xml:space="preserve"> </w:t>
            </w:r>
            <w:br/>
            <w:r>
              <w:rPr/>
              <w:t xml:space="preserve"> 13) конструкций заполнений проемов в противопожарных преградах, кабельных проходок, кабельных коробов, каналов и труб из полимерных материалов для прокладки кабелей, герметичных кабельных вводов;</w:t>
            </w:r>
            <w:br/>
            <w:r>
              <w:rPr/>
              <w:t xml:space="preserve"> </w:t>
            </w:r>
            <w:br/>
            <w:r>
              <w:rPr/>
              <w:t xml:space="preserve"> 14) инженерного оборудования систем противодымной защиты, за исключением каналов инженерных систем;</w:t>
            </w:r>
            <w:br/>
            <w:r>
              <w:rPr/>
              <w:t xml:space="preserve"> </w:t>
            </w:r>
            <w:br/>
            <w:r>
              <w:rPr/>
              <w:t xml:space="preserve"> 15) дверей шахт лифтов;</w:t>
            </w:r>
            <w:br/>
            <w:r>
              <w:rPr/>
              <w:t xml:space="preserve"> </w:t>
            </w:r>
            <w:br/>
            <w:r>
              <w:rPr/>
              <w:t xml:space="preserve"> 16) кабельных изделий, к которым предъявляются требования пожарной безопасности:</w:t>
            </w:r>
            <w:br/>
            <w:r>
              <w:rPr/>
              <w:t xml:space="preserve"> </w:t>
            </w:r>
            <w:br/>
            <w:r>
              <w:rPr/>
              <w:t xml:space="preserve"> а) кабелей и проводов, не распространяющих горение при одиночной и (или) групповой прокладках;</w:t>
            </w:r>
            <w:br/>
            <w:r>
              <w:rPr/>
              <w:t xml:space="preserve"> </w:t>
            </w:r>
            <w:br/>
            <w:r>
              <w:rPr/>
              <w:t xml:space="preserve"> б) кабелей огнестойких;</w:t>
            </w:r>
            <w:br/>
            <w:r>
              <w:rPr/>
              <w:t xml:space="preserve"> </w:t>
            </w:r>
            <w:br/>
            <w:r>
              <w:rPr/>
              <w:t xml:space="preserve"> в) кабелей с пониженным дымо- и газовыделением;</w:t>
            </w:r>
            <w:br/>
            <w:r>
              <w:rPr/>
              <w:t xml:space="preserve"> </w:t>
            </w:r>
            <w:br/>
            <w:r>
              <w:rPr/>
              <w:t xml:space="preserve"> 17) элементов автоматических установок пожаротушения;</w:t>
            </w:r>
            <w:br/>
            <w:r>
              <w:rPr/>
              <w:t xml:space="preserve"> </w:t>
            </w:r>
            <w:br/>
            <w:r>
              <w:rPr/>
              <w:t xml:space="preserve"> 18) автономных установок пожаротушения.</w:t>
            </w:r>
            <w:br/>
            <w:r>
              <w:rPr/>
              <w:t xml:space="preserve"> </w:t>
            </w:r>
            <w:br/>
            <w:r>
              <w:rPr/>
              <w:t xml:space="preserve"> 8. Схема 3с применяется только при проведении сертификации ранее сертифицированной продукции после завершения срока действия сертификата.</w:t>
            </w:r>
            <w:br/>
            <w:r>
              <w:rPr/>
              <w:t xml:space="preserve"> </w:t>
            </w:r>
            <w:br/>
            <w:r>
              <w:rPr/>
              <w:t xml:space="preserve"> 9. Схема 7с применяется для подтверждения соответствия продукции требованиям пожарной безопасности в случае, если отсутствует возможность представительной выборки типовых образцов для проведения испытаний.</w:t>
            </w:r>
            <w:br/>
            <w:r>
              <w:rPr/>
              <w:t xml:space="preserve"> </w:t>
            </w:r>
            <w:br/>
            <w:r>
              <w:rPr/>
              <w:t xml:space="preserve"> 10. По желанию заявителя подтверждение соответствия продукции требованиям пожарной безопасности путем декларирования может быть заменено обязательной сертификацией.</w:t>
            </w:r>
            <w:br/>
            <w:r>
              <w:rPr/>
              <w:t xml:space="preserve"> </w:t>
            </w:r>
            <w:br/>
            <w:r>
              <w:rPr/>
              <w:t xml:space="preserve"> 11. Действие декларации соответствия продукции требованиям пожарной безопасности устанавливается на срок не более 5 лет.</w:t>
            </w:r>
            <w:br/>
            <w:r>
              <w:rPr/>
              <w:t xml:space="preserve"> </w:t>
            </w:r>
            <w:br/>
            <w:r>
              <w:rPr/>
              <w:t xml:space="preserve"> 12. Декларирование соответствия продукции требованиям пожарной безопасности проводится в порядке, установленном законодательством Российской Федерации.</w:t>
            </w:r>
            <w:br/>
            <w:r>
              <w:rPr/>
              <w:t xml:space="preserve"> </w:t>
            </w:r>
            <w:br/>
            <w:r>
              <w:rPr/>
              <w:t xml:space="preserve"> 13. Если техническими регламентами, принятыми в соответствии с Федеральным законом "О техническом регулировании", предусмотрены схемы сертификации для продукции, отличные от схем, установленных настоящим Федеральным законом, подтверждение соответствия продукции требованиям пожарной безопасности проводится по схеме, обеспечивающей наиболее полный контроль и объективность исследований, испытаний и измерений, в том числе правил отбора образцов.</w:t>
            </w:r>
            <w:br/>
            <w:r>
              <w:rPr/>
              <w:t xml:space="preserve"> </w:t>
            </w:r>
            <w:br/>
            <w:r>
              <w:rPr/>
              <w:t xml:space="preserve"> Статья 147. Порядок проведения сертификации</w:t>
            </w:r>
            <w:br/>
            <w:r>
              <w:rPr/>
              <w:t xml:space="preserve"> </w:t>
            </w:r>
            <w:br/>
            <w:r>
              <w:rPr/>
              <w:t xml:space="preserve"> 1. Сертификация продукции проводится органами, аккредитованными в соответствии с законодательством Российской Федерации об аккредитации в национальной системе аккредитации, и дополнительными требованиями, изложенными в статье 148 настоящего Федерального закона.</w:t>
            </w:r>
            <w:br/>
            <w:r>
              <w:rPr/>
              <w:t xml:space="preserve"> </w:t>
            </w:r>
            <w:br/>
            <w:r>
              <w:rPr/>
              <w:t xml:space="preserve"> 2. Сертификация включает в себя:</w:t>
            </w:r>
            <w:br/>
            <w:r>
              <w:rPr/>
              <w:t xml:space="preserve"> </w:t>
            </w:r>
            <w:br/>
            <w:r>
              <w:rPr/>
              <w:t xml:space="preserve"> 1) подачу изготовителем (продавцом) заявки на проведение сертификации и рассмотрение представленных материалов аккредитованным органом по сертификации;</w:t>
            </w:r>
            <w:br/>
            <w:r>
              <w:rPr/>
              <w:t xml:space="preserve"> </w:t>
            </w:r>
            <w:br/>
            <w:r>
              <w:rPr/>
              <w:t xml:space="preserve"> 2) принятие аккредитованным органом по сертификации решения по заявке на проведение сертификации с указанием ее схемы;</w:t>
            </w:r>
            <w:br/>
            <w:r>
              <w:rPr/>
              <w:t xml:space="preserve"> </w:t>
            </w:r>
            <w:br/>
            <w:r>
              <w:rPr/>
              <w:t xml:space="preserve"> 3) оценку соответствия продукции требованиям пожарной безопасности;</w:t>
            </w:r>
            <w:br/>
            <w:r>
              <w:rPr/>
              <w:t xml:space="preserve"> </w:t>
            </w:r>
            <w:br/>
            <w:r>
              <w:rPr/>
              <w:t xml:space="preserve"> 4) выдачу аккредитованным органом по сертификации сертификата или мотивированный отказ в выдаче сертификата;</w:t>
            </w:r>
            <w:br/>
            <w:r>
              <w:rPr/>
              <w:t xml:space="preserve"> </w:t>
            </w:r>
            <w:br/>
            <w:r>
              <w:rPr/>
              <w:t xml:space="preserve"> 5) осуществление аккредитованным органом по сертификации инспекционного контроля сертифицированной продукции, если он предусмотрен схемой сертификации;</w:t>
            </w:r>
            <w:br/>
            <w:r>
              <w:rPr/>
              <w:t xml:space="preserve"> </w:t>
            </w:r>
            <w:br/>
            <w:r>
              <w:rPr/>
              <w:t xml:space="preserve"> 6) осуществление изготовителем (продавцом) корректирующих мероприятий при выявлении несоответствия продукции требованиям пожарной безопасности и при неправильном применении знака обращения на рынке.</w:t>
            </w:r>
            <w:br/>
            <w:r>
              <w:rPr/>
              <w:t xml:space="preserve"> </w:t>
            </w:r>
            <w:br/>
            <w:r>
              <w:rPr/>
              <w:t xml:space="preserve"> 3. Процедура подтверждения соответствия продукции требованиям настоящего Федерального закона включает в себя:</w:t>
            </w:r>
            <w:br/>
            <w:r>
              <w:rPr/>
              <w:t xml:space="preserve"> </w:t>
            </w:r>
            <w:br/>
            <w:r>
              <w:rPr/>
              <w:t xml:space="preserve"> 1) отбор и идентификацию образцов продукции;</w:t>
            </w:r>
            <w:br/>
            <w:r>
              <w:rPr/>
              <w:t xml:space="preserve"> </w:t>
            </w:r>
            <w:br/>
            <w:r>
              <w:rPr/>
              <w:t xml:space="preserve"> 2) оценку производства или сертификацию системы качества (производства), если это предусмотрено схемой сертификации;</w:t>
            </w:r>
            <w:br/>
            <w:r>
              <w:rPr/>
              <w:t xml:space="preserve"> </w:t>
            </w:r>
            <w:br/>
            <w:r>
              <w:rPr/>
              <w:t xml:space="preserve"> 3) проведение испытаний образцов продукции в аккредитованной испытательной лаборатории;</w:t>
            </w:r>
            <w:br/>
            <w:r>
              <w:rPr/>
              <w:t xml:space="preserve"> </w:t>
            </w:r>
            <w:br/>
            <w:r>
              <w:rPr/>
              <w:t xml:space="preserve"> 4) экспертизу документов, представленных изготовителем (продавцом) (в том числе технической документации, документов о качестве, заключений, сертификатов и протоколов испытаний), в целях определения возможности признания соответствия продукции требованиям пожарной безопасности;</w:t>
            </w:r>
            <w:br/>
            <w:r>
              <w:rPr/>
              <w:t xml:space="preserve"> </w:t>
            </w:r>
            <w:br/>
            <w:r>
              <w:rPr/>
              <w:t xml:space="preserve"> 5) анализ полученных результатов и принятие решения о возможности выдачи сертификата.</w:t>
            </w:r>
            <w:br/>
            <w:r>
              <w:rPr/>
              <w:t xml:space="preserve"> </w:t>
            </w:r>
            <w:br/>
            <w:r>
              <w:rPr/>
              <w:t xml:space="preserve"> 4. Заявитель может обратиться с заявкой на проведение сертификации в любой аккредитованный орган по сертификации, имеющий право проведения таких работ.</w:t>
            </w:r>
            <w:br/>
            <w:r>
              <w:rPr/>
              <w:t xml:space="preserve"> </w:t>
            </w:r>
            <w:br/>
            <w:r>
              <w:rPr/>
              <w:t xml:space="preserve"> 5. Заявка на проведение сертификации оформляется заявителем на русском языке и должна содержать:</w:t>
            </w:r>
            <w:br/>
            <w:r>
              <w:rPr/>
              <w:t xml:space="preserve"> </w:t>
            </w:r>
            <w:br/>
            <w:r>
              <w:rPr/>
              <w:t xml:space="preserve"> 1) наименование и местонахождение заявителя;</w:t>
            </w:r>
            <w:br/>
            <w:r>
              <w:rPr/>
              <w:t xml:space="preserve"> </w:t>
            </w:r>
            <w:br/>
            <w:r>
              <w:rPr/>
              <w:t xml:space="preserve"> 2) наименование и местонахождение изготовителя (продавца);</w:t>
            </w:r>
            <w:br/>
            <w:r>
              <w:rPr/>
              <w:t xml:space="preserve"> </w:t>
            </w:r>
            <w:br/>
            <w:r>
              <w:rPr/>
              <w:t xml:space="preserve"> 3) сведения о продукции и идентифицирующие ее признаки (наименование, код по общероссийскому классификатору продукции или код импортной продукции в соответствии с Товарной номенклатурой внешнеэкономической деятельности, применяемой в Российской Федерации), техническое описание продукции, инструкцию по ее применению (эксплуатации) и другую техническую документацию, описывающую продукцию, а также декларируемое количество (серийное производство, партия или единица продукции);</w:t>
            </w:r>
            <w:br/>
            <w:r>
              <w:rPr/>
              <w:t xml:space="preserve"> </w:t>
            </w:r>
            <w:br/>
            <w:r>
              <w:rPr/>
              <w:t xml:space="preserve"> 4) указание на нормативные документы по пожарной безопасности;</w:t>
            </w:r>
            <w:br/>
            <w:r>
              <w:rPr/>
              <w:t xml:space="preserve"> </w:t>
            </w:r>
            <w:br/>
            <w:r>
              <w:rPr/>
              <w:t xml:space="preserve"> 5) схему сертификации;</w:t>
            </w:r>
            <w:br/>
            <w:r>
              <w:rPr/>
              <w:t xml:space="preserve"> </w:t>
            </w:r>
            <w:br/>
            <w:r>
              <w:rPr/>
              <w:t xml:space="preserve"> 6) обязательства заявителя о выполнении правил и условий сертификации.</w:t>
            </w:r>
            <w:br/>
            <w:r>
              <w:rPr/>
              <w:t xml:space="preserve"> </w:t>
            </w:r>
            <w:br/>
            <w:r>
              <w:rPr/>
              <w:t xml:space="preserve"> 6. Аккредитованный орган, осуществляющий сертификацию, в течение 30 суток со дня подачи заявки на проведение сертификации направляет заявителю положительное или отрицательное решение по его заявке.</w:t>
            </w:r>
            <w:br/>
            <w:r>
              <w:rPr/>
              <w:t xml:space="preserve"> </w:t>
            </w:r>
            <w:br/>
            <w:r>
              <w:rPr/>
              <w:t xml:space="preserve"> 7. Отрицательное решение по заявке на проведение сертификации должно содержать мотивированный отказ в проведении сертификации.</w:t>
            </w:r>
            <w:br/>
            <w:r>
              <w:rPr/>
              <w:t xml:space="preserve"> </w:t>
            </w:r>
            <w:br/>
            <w:r>
              <w:rPr/>
              <w:t xml:space="preserve"> 8. Положительное решение по заявке на проведение сертификации должно включать в себя основные условия сертификации, в том числе информацию:</w:t>
            </w:r>
            <w:br/>
            <w:r>
              <w:rPr/>
              <w:t xml:space="preserve"> </w:t>
            </w:r>
            <w:br/>
            <w:r>
              <w:rPr/>
              <w:t xml:space="preserve"> 1) о схеме сертификации;</w:t>
            </w:r>
            <w:br/>
            <w:r>
              <w:rPr/>
              <w:t xml:space="preserve"> </w:t>
            </w:r>
            <w:br/>
            <w:r>
              <w:rPr/>
              <w:t xml:space="preserve"> 2) о нормативных документах, на основании которых будет проводиться сертификация соответствия продукции требованиям пожарной безопасности;</w:t>
            </w:r>
            <w:br/>
            <w:r>
              <w:rPr/>
              <w:t xml:space="preserve"> </w:t>
            </w:r>
            <w:br/>
            <w:r>
              <w:rPr/>
              <w:t xml:space="preserve"> 3) об организации, которая будет проводить анализ состояния производства, если это предусмотрено схемой сертификации;</w:t>
            </w:r>
            <w:br/>
            <w:r>
              <w:rPr/>
              <w:t xml:space="preserve"> </w:t>
            </w:r>
            <w:br/>
            <w:r>
              <w:rPr/>
              <w:t xml:space="preserve"> 4) о порядке отбора образцов продукции;</w:t>
            </w:r>
            <w:br/>
            <w:r>
              <w:rPr/>
              <w:t xml:space="preserve"> </w:t>
            </w:r>
            <w:br/>
            <w:r>
              <w:rPr/>
              <w:t xml:space="preserve"> 5) о порядке проведения испытаний образцов продукции;</w:t>
            </w:r>
            <w:br/>
            <w:r>
              <w:rPr/>
              <w:t xml:space="preserve"> </w:t>
            </w:r>
            <w:br/>
            <w:r>
              <w:rPr/>
              <w:t xml:space="preserve"> 6) о порядке оценки стабильности условий производства;</w:t>
            </w:r>
            <w:br/>
            <w:r>
              <w:rPr/>
              <w:t xml:space="preserve"> </w:t>
            </w:r>
            <w:br/>
            <w:r>
              <w:rPr/>
              <w:t xml:space="preserve"> 7) о критериях оценки соответствия продукции требованиям пожарной безопасности;</w:t>
            </w:r>
            <w:br/>
            <w:r>
              <w:rPr/>
              <w:t xml:space="preserve"> </w:t>
            </w:r>
            <w:br/>
            <w:r>
              <w:rPr/>
              <w:t xml:space="preserve"> 8) о необходимости предоставления дополнительных документов, подтверждающих безопасность продукции.</w:t>
            </w:r>
            <w:br/>
            <w:r>
              <w:rPr/>
              <w:t xml:space="preserve"> </w:t>
            </w:r>
            <w:br/>
            <w:r>
              <w:rPr/>
              <w:t xml:space="preserve"> 9. Подтверждение соответствия продукции требованиям настоящего Федерального закона включает в себя, если это предусмотрено схемой сертификации:</w:t>
            </w:r>
            <w:br/>
            <w:r>
              <w:rPr/>
              <w:t xml:space="preserve"> </w:t>
            </w:r>
            <w:br/>
            <w:r>
              <w:rPr/>
              <w:t xml:space="preserve"> 1) отбор контрольных образцов и образцов для испытаний;</w:t>
            </w:r>
            <w:br/>
            <w:r>
              <w:rPr/>
              <w:t xml:space="preserve"> </w:t>
            </w:r>
            <w:br/>
            <w:r>
              <w:rPr/>
              <w:t xml:space="preserve"> 2) идентификацию продукции;</w:t>
            </w:r>
            <w:br/>
            <w:r>
              <w:rPr/>
              <w:t xml:space="preserve"> </w:t>
            </w:r>
            <w:br/>
            <w:r>
              <w:rPr/>
              <w:t xml:space="preserve"> 3) испытания образцов продукции в аккредитованной испытательной лаборатории;</w:t>
            </w:r>
            <w:br/>
            <w:r>
              <w:rPr/>
              <w:t xml:space="preserve"> </w:t>
            </w:r>
            <w:br/>
            <w:r>
              <w:rPr/>
              <w:t xml:space="preserve"> 4) оценку стабильности условий производства;</w:t>
            </w:r>
            <w:br/>
            <w:r>
              <w:rPr/>
              <w:t xml:space="preserve"> </w:t>
            </w:r>
            <w:br/>
            <w:r>
              <w:rPr/>
              <w:t xml:space="preserve"> 5) анализ представленных документов.</w:t>
            </w:r>
            <w:br/>
            <w:r>
              <w:rPr/>
              <w:t xml:space="preserve"> </w:t>
            </w:r>
            <w:br/>
            <w:r>
              <w:rPr/>
              <w:t xml:space="preserve"> 10. Отбор образцов продукции (контрольных образцов и образцов для испытаний) проводится в соответствии с требованиями, установленными законодательством Российской Федерации.</w:t>
            </w:r>
            <w:br/>
            <w:r>
              <w:rPr/>
              <w:t xml:space="preserve"> </w:t>
            </w:r>
            <w:br/>
            <w:r>
              <w:rPr/>
              <w:t xml:space="preserve"> 11. Допускается в качестве контрольных образцов использовать образцы продукции, подвергшиеся сертификационным испытаниям, если их идентификационные признаки и показатели, проверяемые при сертификации, остались неизменными.</w:t>
            </w:r>
            <w:br/>
            <w:r>
              <w:rPr/>
              <w:t xml:space="preserve"> </w:t>
            </w:r>
            <w:br/>
            <w:r>
              <w:rPr/>
              <w:t xml:space="preserve"> 12. Образцы продукции, отобранные для испытаний и в качестве контрольных, должны быть по конструкции, составу и технологии изготовления идентичны продукции, поставляемой потребителю (заказчику).</w:t>
            </w:r>
            <w:br/>
            <w:r>
              <w:rPr/>
              <w:t xml:space="preserve"> </w:t>
            </w:r>
            <w:br/>
            <w:r>
              <w:rPr/>
              <w:t xml:space="preserve"> 13. Заявитель (изготовитель, продавец) прилагает к образцам документы, подтверждающие приемку продукции изготовителем (продавцом) и ее соответствие нормативным документам, по которым выпускается продукция (или их копии), а также необходимые технические документы, состав и содержание которых приведены в решении аккредитованного органа по сертификации по заявке на проведение сертификации.</w:t>
            </w:r>
            <w:br/>
            <w:r>
              <w:rPr/>
              <w:t xml:space="preserve"> </w:t>
            </w:r>
            <w:br/>
            <w:r>
              <w:rPr/>
              <w:t xml:space="preserve"> 14. После отбора образцов должны быть приняты меры защиты от подмены образцов или ошибок в их идентификации.</w:t>
            </w:r>
            <w:br/>
            <w:r>
              <w:rPr/>
              <w:t xml:space="preserve"> </w:t>
            </w:r>
            <w:br/>
            <w:r>
              <w:rPr/>
              <w:t xml:space="preserve"> 15. Контрольные образцы подлежат хранению в течение срока действия сертификата.</w:t>
            </w:r>
            <w:br/>
            <w:r>
              <w:rPr/>
              <w:t xml:space="preserve"> </w:t>
            </w:r>
            <w:br/>
            <w:r>
              <w:rPr/>
              <w:t xml:space="preserve"> 16. Идентификацию проводят как при отборе образцов, так и при испытании продукции с целью удостоверения, что представленные образцы действительно относятся к сертифицируемой продукции.</w:t>
            </w:r>
            <w:br/>
            <w:r>
              <w:rPr/>
              <w:t xml:space="preserve"> </w:t>
            </w:r>
            <w:br/>
            <w:r>
              <w:rPr/>
              <w:t xml:space="preserve"> 17. Идентификация состоит в сравнении основных характеристик образцов продукции, указанных в заявке на проведение сертификации продукции и технической (сопроводительной) документации на нее, и маркированных характеристик на образце, упаковке (таре) и в сопроводительных документах.</w:t>
            </w:r>
            <w:br/>
            <w:r>
              <w:rPr/>
              <w:t xml:space="preserve"> </w:t>
            </w:r>
            <w:br/>
            <w:r>
              <w:rPr/>
              <w:t xml:space="preserve"> 18. При сертификации партии продукции дополнительно проверяется соответствие ее фактического объема заявляемому объему.</w:t>
            </w:r>
            <w:br/>
            <w:r>
              <w:rPr/>
              <w:t xml:space="preserve"> </w:t>
            </w:r>
            <w:br/>
            <w:r>
              <w:rPr/>
              <w:t xml:space="preserve"> 19. Результаты идентификации при проведении испытаний отражаются в протоколе испытаний (отчете об испытаниях).</w:t>
            </w:r>
            <w:br/>
            <w:r>
              <w:rPr/>
              <w:t xml:space="preserve"> </w:t>
            </w:r>
            <w:br/>
            <w:r>
              <w:rPr/>
              <w:t xml:space="preserve"> 20. Испытания в целях сертификации проводятся по заказу аккредитованного органа по сертификации.</w:t>
            </w:r>
            <w:br/>
            <w:r>
              <w:rPr/>
              <w:t xml:space="preserve"> </w:t>
            </w:r>
            <w:br/>
            <w:r>
              <w:rPr/>
              <w:t xml:space="preserve"> 21. Испытания проводятся испытательными лабораториями, прошедшими аккредитацию на право проведения работ.</w:t>
            </w:r>
            <w:br/>
            <w:r>
              <w:rPr/>
              <w:t xml:space="preserve"> </w:t>
            </w:r>
            <w:br/>
            <w:r>
              <w:rPr/>
              <w:t xml:space="preserve"> 22. В случае отсутствия испытательной лаборатории, аккредитованной на техническую компетентность и независимость, или значительной ее удаленности, усложняющей транспортирование образцов, увеличивающей стоимость испытаний и удлиняющей сроки их проведения, допускается проведение испытаний в целях сертификации испытательными лабораториями, аккредитованными только на техническую компетентность, независимыми от изготовителя или потребителя сертифицируемой продукции. Такие испытания проводятся под контролем представителей аккредитованного органа по сертификации. Объективность таких испытаний наряду с испытательной лабораторией обеспечивает аккредитованный орган по сертификации, поручивший испытательной лаборатории их проведение.</w:t>
            </w:r>
            <w:br/>
            <w:r>
              <w:rPr/>
              <w:t xml:space="preserve"> </w:t>
            </w:r>
            <w:br/>
            <w:r>
              <w:rPr/>
              <w:t xml:space="preserve"> 23. По результатам испытаний испытательные лаборатории оформляют протоколы испытаний и передают их в аккредитованный орган по сертификации. Копии протоколов испытаний подлежат хранению в испытательной лаборатории в течение срока службы (годности) сертифицированной продукции, но не менее 3 лет после окончания срока действия выданных на их основании сертификатов или решений об отказе в выдаче сертификатов.</w:t>
            </w:r>
            <w:br/>
            <w:r>
              <w:rPr/>
              <w:t xml:space="preserve"> </w:t>
            </w:r>
            <w:br/>
            <w:r>
              <w:rPr/>
              <w:t xml:space="preserve"> 24. Протокол испытаний (отчет об испытаниях) должен содержать следующую информацию:</w:t>
            </w:r>
            <w:br/>
            <w:r>
              <w:rPr/>
              <w:t xml:space="preserve"> </w:t>
            </w:r>
            <w:br/>
            <w:r>
              <w:rPr/>
              <w:t xml:space="preserve"> 1) обозначение протокола испытаний (отчета об испытаниях), порядковый номер и нумерацию каждой страницы протокола, а также общее количество страниц;</w:t>
            </w:r>
            <w:br/>
            <w:r>
              <w:rPr/>
              <w:t xml:space="preserve"> </w:t>
            </w:r>
            <w:br/>
            <w:r>
              <w:rPr/>
              <w:t xml:space="preserve"> 2) сведения об испытательной лаборатории, проводившей испытания;</w:t>
            </w:r>
            <w:br/>
            <w:r>
              <w:rPr/>
              <w:t xml:space="preserve"> </w:t>
            </w:r>
            <w:br/>
            <w:r>
              <w:rPr/>
              <w:t xml:space="preserve"> 3) сведения об аккредитованном органе по сертификации, поручившем проведение испытаний;</w:t>
            </w:r>
            <w:br/>
            <w:r>
              <w:rPr/>
              <w:t xml:space="preserve"> </w:t>
            </w:r>
            <w:br/>
            <w:r>
              <w:rPr/>
              <w:t xml:space="preserve"> 4) идентификационные сведения о представленной на испытания продукции, в том числе об изготовителе продукции;</w:t>
            </w:r>
            <w:br/>
            <w:r>
              <w:rPr/>
              <w:t xml:space="preserve"> </w:t>
            </w:r>
            <w:br/>
            <w:r>
              <w:rPr/>
              <w:t xml:space="preserve"> 5) основание для проведения испытаний;</w:t>
            </w:r>
            <w:br/>
            <w:r>
              <w:rPr/>
              <w:t xml:space="preserve"> </w:t>
            </w:r>
            <w:br/>
            <w:r>
              <w:rPr/>
              <w:t xml:space="preserve"> 6) описание программы и методов испытаний или ссылки на стандартные методы испытаний;</w:t>
            </w:r>
            <w:br/>
            <w:r>
              <w:rPr/>
              <w:t xml:space="preserve"> </w:t>
            </w:r>
            <w:br/>
            <w:r>
              <w:rPr/>
              <w:t xml:space="preserve"> 7) сведения об отборе образцов;</w:t>
            </w:r>
            <w:br/>
            <w:r>
              <w:rPr/>
              <w:t xml:space="preserve"> </w:t>
            </w:r>
            <w:br/>
            <w:r>
              <w:rPr/>
              <w:t xml:space="preserve"> 8) условия проведения испытаний;</w:t>
            </w:r>
            <w:br/>
            <w:r>
              <w:rPr/>
              <w:t xml:space="preserve"> </w:t>
            </w:r>
            <w:br/>
            <w:r>
              <w:rPr/>
              <w:t xml:space="preserve"> 9) сведения об использованных средствах измерений и испытательном оборудовании;</w:t>
            </w:r>
            <w:br/>
            <w:r>
              <w:rPr/>
              <w:t xml:space="preserve"> </w:t>
            </w:r>
            <w:br/>
            <w:r>
              <w:rPr/>
              <w:t xml:space="preserve"> 10) проверяемые показатели и требования к ним, сведения о нормативных документах, содержащих эти требования;</w:t>
            </w:r>
            <w:br/>
            <w:r>
              <w:rPr/>
              <w:t xml:space="preserve"> </w:t>
            </w:r>
            <w:br/>
            <w:r>
              <w:rPr/>
              <w:t xml:space="preserve"> 11) фактические значения показателей испытанных образцов, в том числе промежуточные, в соответствии с необходимыми критериями оценки и с указанием расчетной или фактической погрешности измерений;</w:t>
            </w:r>
            <w:br/>
            <w:r>
              <w:rPr/>
              <w:t xml:space="preserve"> </w:t>
            </w:r>
            <w:br/>
            <w:r>
              <w:rPr/>
              <w:t xml:space="preserve"> 12) сведения об испытаниях, выполненных другой испытательной лабораторией;</w:t>
            </w:r>
            <w:br/>
            <w:r>
              <w:rPr/>
              <w:t xml:space="preserve"> </w:t>
            </w:r>
            <w:br/>
            <w:r>
              <w:rPr/>
              <w:t xml:space="preserve"> 13) дату выпуска протокола испытаний (отчета об испытаниях).</w:t>
            </w:r>
            <w:br/>
            <w:r>
              <w:rPr/>
              <w:t xml:space="preserve"> </w:t>
            </w:r>
            <w:br/>
            <w:r>
              <w:rPr/>
              <w:t xml:space="preserve"> 25. Протокол испытаний (отчет об испытаниях) должен быть подписан всеми лицами, ответственными за их проведение, утвержден руководителем (заместителем руководителя) аккредитованной испытательной лаборатории (центра) и скреплен печатью аккредитованной испытательной лаборатории (центра). К протоколу испытаний (отчету об испытаниях) прилагается акт отбора образцов со всеми приложениями к нему.</w:t>
            </w:r>
            <w:br/>
            <w:r>
              <w:rPr/>
              <w:t xml:space="preserve"> </w:t>
            </w:r>
            <w:br/>
            <w:r>
              <w:rPr/>
              <w:t xml:space="preserve"> 26. Протокол испытаний (отчет об испытаниях) должен включать необходимый объем информации, позволяющей получить аналогичные результаты в случае проведения повторных испытаний. Если результатом какого-либо испытания является качественная оценка соответствия продукции установленному требованию, в протоколе испытаний (отчете об испытаниях) приводится информация, на основании которой получен результат.</w:t>
            </w:r>
            <w:br/>
            <w:r>
              <w:rPr/>
              <w:t xml:space="preserve"> </w:t>
            </w:r>
            <w:br/>
            <w:r>
              <w:rPr/>
              <w:t xml:space="preserve"> 27. Не допускаются исправления и изменения в тексте протокола испытаний (отчета об испытаниях) после его выпуска.</w:t>
            </w:r>
            <w:br/>
            <w:r>
              <w:rPr/>
              <w:t xml:space="preserve"> </w:t>
            </w:r>
            <w:br/>
            <w:r>
              <w:rPr/>
              <w:t xml:space="preserve"> 28. Не допускается размещение в протоколе испытаний (отчете об испытаниях) общих оценок, рекомендаций и советов по устранению недостатков или совершенствованию испытанных изделий.</w:t>
            </w:r>
            <w:br/>
            <w:r>
              <w:rPr/>
              <w:t xml:space="preserve"> </w:t>
            </w:r>
            <w:br/>
            <w:r>
              <w:rPr/>
              <w:t xml:space="preserve"> 29. Протокол испытаний (отчет об испытаниях) распространяется только на образцы, подвергнутые испытаниям.</w:t>
            </w:r>
            <w:br/>
            <w:r>
              <w:rPr/>
              <w:t xml:space="preserve"> </w:t>
            </w:r>
            <w:br/>
            <w:r>
              <w:rPr/>
              <w:t xml:space="preserve"> 30. Анализ производства проводится с целью установления необходимых условий для изготовления продукции со стабильными характеристиками, проверяемыми при сертификации.</w:t>
            </w:r>
            <w:br/>
            <w:r>
              <w:rPr/>
              <w:t xml:space="preserve"> </w:t>
            </w:r>
            <w:br/>
            <w:r>
              <w:rPr/>
              <w:t xml:space="preserve"> 31. Оценка стабильности условий производства должна выполняться не ранее чем за 12 месяцев до дня выдачи сертификата на основе анализа состояния производства (схемы 2с и 4с) или сертификации производства или системы качества производства (схема 5с).</w:t>
            </w:r>
            <w:br/>
            <w:r>
              <w:rPr/>
              <w:t xml:space="preserve"> </w:t>
            </w:r>
            <w:br/>
            <w:r>
              <w:rPr/>
              <w:t xml:space="preserve"> 32. Основанием для проведения анализа состояния производства является решение аккредитованного органа по сертификации.</w:t>
            </w:r>
            <w:br/>
            <w:r>
              <w:rPr/>
              <w:t xml:space="preserve"> </w:t>
            </w:r>
            <w:br/>
            <w:r>
              <w:rPr/>
              <w:t xml:space="preserve"> Аккредитованный орган по сертификации может поручить проведение проверки состояния производства организации, имеющей в своем штате экспертов по сертификации данной продукции или экспертов по сертификации производства и систем качества производства. В этом случае оформляется обоснованное письменное поручение аккредитованного органа по сертификации.</w:t>
            </w:r>
            <w:br/>
            <w:r>
              <w:rPr/>
              <w:t xml:space="preserve"> </w:t>
            </w:r>
            <w:br/>
            <w:r>
              <w:rPr/>
              <w:t xml:space="preserve"> 33. При проведении анализа состояния производства должны проверяться:</w:t>
            </w:r>
            <w:br/>
            <w:r>
              <w:rPr/>
              <w:t xml:space="preserve"> </w:t>
            </w:r>
            <w:br/>
            <w:r>
              <w:rPr/>
              <w:t xml:space="preserve"> 1) технологические процессы;</w:t>
            </w:r>
            <w:br/>
            <w:r>
              <w:rPr/>
              <w:t xml:space="preserve"> </w:t>
            </w:r>
            <w:br/>
            <w:r>
              <w:rPr/>
              <w:t xml:space="preserve"> 2) технологическая документация;</w:t>
            </w:r>
            <w:br/>
            <w:r>
              <w:rPr/>
              <w:t xml:space="preserve"> </w:t>
            </w:r>
            <w:br/>
            <w:r>
              <w:rPr/>
              <w:t xml:space="preserve"> 3) средства технологического оснащения;</w:t>
            </w:r>
            <w:br/>
            <w:r>
              <w:rPr/>
              <w:t xml:space="preserve"> </w:t>
            </w:r>
            <w:br/>
            <w:r>
              <w:rPr/>
              <w:t xml:space="preserve"> 4) технологические режимы;</w:t>
            </w:r>
            <w:br/>
            <w:r>
              <w:rPr/>
              <w:t xml:space="preserve"> </w:t>
            </w:r>
            <w:br/>
            <w:r>
              <w:rPr/>
              <w:t xml:space="preserve"> 5) управление средствами технологического оснащения;</w:t>
            </w:r>
            <w:br/>
            <w:r>
              <w:rPr/>
              <w:t xml:space="preserve"> </w:t>
            </w:r>
            <w:br/>
            <w:r>
              <w:rPr/>
              <w:t xml:space="preserve"> 6) управление метрологическим оборудованием;</w:t>
            </w:r>
            <w:br/>
            <w:r>
              <w:rPr/>
              <w:t xml:space="preserve"> </w:t>
            </w:r>
            <w:br/>
            <w:r>
              <w:rPr/>
              <w:t xml:space="preserve"> 7) методики испытаний и измерений;</w:t>
            </w:r>
            <w:br/>
            <w:r>
              <w:rPr/>
              <w:t xml:space="preserve"> </w:t>
            </w:r>
            <w:br/>
            <w:r>
              <w:rPr/>
              <w:t xml:space="preserve"> 8) порядок проведения контроля сырья и комплектующих изделий;</w:t>
            </w:r>
            <w:br/>
            <w:r>
              <w:rPr/>
              <w:t xml:space="preserve"> </w:t>
            </w:r>
            <w:br/>
            <w:r>
              <w:rPr/>
              <w:t xml:space="preserve"> 9) порядок проведения контроля продукции в процессе ее производства;</w:t>
            </w:r>
            <w:br/>
            <w:r>
              <w:rPr/>
              <w:t xml:space="preserve"> </w:t>
            </w:r>
            <w:br/>
            <w:r>
              <w:rPr/>
              <w:t xml:space="preserve"> 10) управление несоответствующей продукцией;</w:t>
            </w:r>
            <w:br/>
            <w:r>
              <w:rPr/>
              <w:t xml:space="preserve"> </w:t>
            </w:r>
            <w:br/>
            <w:r>
              <w:rPr/>
              <w:t xml:space="preserve"> 11) порядок работы с рекламациями.</w:t>
            </w:r>
            <w:br/>
            <w:r>
              <w:rPr/>
              <w:t xml:space="preserve"> </w:t>
            </w:r>
            <w:br/>
            <w:r>
              <w:rPr/>
              <w:t xml:space="preserve"> 34. Недостатки, выявленные в процессе проверки, классифицируются как существенные или несущественные несоответствия.</w:t>
            </w:r>
            <w:br/>
            <w:r>
              <w:rPr/>
              <w:t xml:space="preserve"> </w:t>
            </w:r>
            <w:br/>
            <w:r>
              <w:rPr/>
              <w:t xml:space="preserve"> 35. К существенным несоответствиям относятся:</w:t>
            </w:r>
            <w:br/>
            <w:r>
              <w:rPr/>
              <w:t xml:space="preserve"> </w:t>
            </w:r>
            <w:br/>
            <w:r>
              <w:rPr/>
              <w:t xml:space="preserve"> 1) отсутствие нормативной и технологической документации на продукцию;</w:t>
            </w:r>
            <w:br/>
            <w:r>
              <w:rPr/>
              <w:t xml:space="preserve"> </w:t>
            </w:r>
            <w:br/>
            <w:r>
              <w:rPr/>
              <w:t xml:space="preserve"> 2) отсутствие описания выполняемых операций с указанием средств технологического оснащения, точек и порядка контроля;</w:t>
            </w:r>
            <w:br/>
            <w:r>
              <w:rPr/>
              <w:t xml:space="preserve"> </w:t>
            </w:r>
            <w:br/>
            <w:r>
              <w:rPr/>
              <w:t xml:space="preserve"> 3) отсутствие необходимых средств технического оснащения и средств контроля и испытаний;</w:t>
            </w:r>
            <w:br/>
            <w:r>
              <w:rPr/>
              <w:t xml:space="preserve"> </w:t>
            </w:r>
            <w:br/>
            <w:r>
              <w:rPr/>
              <w:t xml:space="preserve"> 4) использование средств контроля и испытаний, не прошедших метрологический контроль в установленном порядке и в установленные сроки;</w:t>
            </w:r>
            <w:br/>
            <w:r>
              <w:rPr/>
              <w:t xml:space="preserve"> </w:t>
            </w:r>
            <w:br/>
            <w:r>
              <w:rPr/>
              <w:t xml:space="preserve"> 5) отсутствие документированных процедур контроля, обеспечивающих стабильность характеристик продукции, или их невыполнение.</w:t>
            </w:r>
            <w:br/>
            <w:r>
              <w:rPr/>
              <w:t xml:space="preserve"> </w:t>
            </w:r>
            <w:br/>
            <w:r>
              <w:rPr/>
              <w:t xml:space="preserve"> 36. Наличие существенных несоответствий свидетельствует о неудовлетворительном состоянии производства.</w:t>
            </w:r>
            <w:br/>
            <w:r>
              <w:rPr/>
              <w:t xml:space="preserve"> </w:t>
            </w:r>
            <w:br/>
            <w:r>
              <w:rPr/>
              <w:t xml:space="preserve"> 37. При наличии одного или нескольких существенных несоответствий организация должна провести корректирующие мероприятия в сроки, согласованные с аккредитованным органом по сертификации.</w:t>
            </w:r>
            <w:br/>
            <w:r>
              <w:rPr/>
              <w:t xml:space="preserve"> </w:t>
            </w:r>
            <w:br/>
            <w:r>
              <w:rPr/>
              <w:t xml:space="preserve"> 38. Несущественные замечания должны быть устранены не позднее дня проведения очередного инспекционного контроля.</w:t>
            </w:r>
            <w:br/>
            <w:r>
              <w:rPr/>
              <w:t xml:space="preserve"> </w:t>
            </w:r>
            <w:br/>
            <w:r>
              <w:rPr/>
              <w:t xml:space="preserve"> 39. По результатам проверки составляется акт о результатах анализа состояния производства сертифицируемой продукции. В акте указываются:</w:t>
            </w:r>
            <w:br/>
            <w:r>
              <w:rPr/>
              <w:t xml:space="preserve"> </w:t>
            </w:r>
            <w:br/>
            <w:r>
              <w:rPr/>
              <w:t xml:space="preserve"> 1) результаты проверки;</w:t>
            </w:r>
            <w:br/>
            <w:r>
              <w:rPr/>
              <w:t xml:space="preserve"> </w:t>
            </w:r>
            <w:br/>
            <w:r>
              <w:rPr/>
              <w:t xml:space="preserve"> 2) дополнительные материалы, использованные при анализе состояния производства сертифицируемой продукции;</w:t>
            </w:r>
            <w:br/>
            <w:r>
              <w:rPr/>
              <w:t xml:space="preserve"> </w:t>
            </w:r>
            <w:br/>
            <w:r>
              <w:rPr/>
              <w:t xml:space="preserve"> 3) общая оценка состояния производства;</w:t>
            </w:r>
            <w:br/>
            <w:r>
              <w:rPr/>
              <w:t xml:space="preserve"> </w:t>
            </w:r>
            <w:br/>
            <w:r>
              <w:rPr/>
              <w:t xml:space="preserve"> 4) необходимость и сроки выполнения корректирующих мероприятий.</w:t>
            </w:r>
            <w:br/>
            <w:r>
              <w:rPr/>
              <w:t xml:space="preserve"> </w:t>
            </w:r>
            <w:br/>
            <w:r>
              <w:rPr/>
              <w:t xml:space="preserve"> 40. Акт о результатах анализа состояния производства сертифицируемой продукции хранится аккредитованным органом по сертификации, а его копия направляется заявителю (изготовителю, продавцу).</w:t>
            </w:r>
            <w:br/>
            <w:r>
              <w:rPr/>
              <w:t xml:space="preserve"> </w:t>
            </w:r>
            <w:br/>
            <w:r>
              <w:rPr/>
              <w:t xml:space="preserve"> 41. Решение о конфиденциальности информации, полученной в ходе проверки, принимает проверяемая организация.</w:t>
            </w:r>
            <w:br/>
            <w:r>
              <w:rPr/>
              <w:t xml:space="preserve"> </w:t>
            </w:r>
            <w:br/>
            <w:r>
              <w:rPr/>
              <w:t xml:space="preserve"> 42. Аккредитованный орган по сертификации учитывает результаты анализа состояния производства наряду с протоколом испытаний (отчетом об испытаниях) при принятии решения о возможности и об условиях выдачи сертификата.</w:t>
            </w:r>
            <w:br/>
            <w:r>
              <w:rPr/>
              <w:t xml:space="preserve"> </w:t>
            </w:r>
            <w:br/>
            <w:r>
              <w:rPr/>
              <w:t xml:space="preserve"> 43. Аккредитованный орган по сертификации после анализа протокола испытаний (отчета об испытаниях), результатов анализа состояния производства (если это установлено схемой сертификации), других документов о соответствии продукции требованиям пожарной безопасности готовит решение о выдаче (об отказе в выдаче) сертификата.</w:t>
            </w:r>
            <w:br/>
            <w:r>
              <w:rPr/>
              <w:t xml:space="preserve"> </w:t>
            </w:r>
            <w:br/>
            <w:r>
              <w:rPr/>
              <w:t xml:space="preserve"> 44. На основании решения о выдаче сертификата соответствия продукции требованиям пожарной безопасности аккредитованный орган по сертификации оформляет сертификат, регистрирует его в едином реестре в установленном порядке и выдает заявителю (изготовителю, продавцу). Сертификат действителен только при наличии регистрационного номера.</w:t>
            </w:r>
            <w:br/>
            <w:r>
              <w:rPr/>
              <w:t xml:space="preserve"> </w:t>
            </w:r>
            <w:br/>
            <w:r>
              <w:rPr/>
              <w:t xml:space="preserve"> 45. При отрицательных результатах оценки соответствия продукции установленным требованиям аккредитованный орган по сертификации выдает решение об отказе в выдаче сертификата с указанием причин.</w:t>
            </w:r>
            <w:br/>
            <w:r>
              <w:rPr/>
              <w:t xml:space="preserve"> </w:t>
            </w:r>
            <w:br/>
            <w:r>
              <w:rPr/>
              <w:t xml:space="preserve"> 46. Сертификат соответствия продукции требованиям настоящего Федерального закона оформляется в соответствии с законодательством Российской Федерации.</w:t>
            </w:r>
            <w:br/>
            <w:r>
              <w:rPr/>
              <w:t xml:space="preserve"> </w:t>
            </w:r>
            <w:br/>
            <w:r>
              <w:rPr/>
              <w:t xml:space="preserve"> 47. Сертификат соответствия продукции требованиям пожарной безопасности может иметь приложение, содержащее перечень конкретных видов и типов продукции, на которые распространяется его действие.</w:t>
            </w:r>
            <w:br/>
            <w:r>
              <w:rPr/>
              <w:t xml:space="preserve"> </w:t>
            </w:r>
            <w:br/>
            <w:r>
              <w:rPr/>
              <w:t xml:space="preserve"> 48. Для продукции, выпускаемой серийно, срок действия сертификата соответствия продукции требованиям пожарной безопасности устанавливается для схем:</w:t>
            </w:r>
            <w:br/>
            <w:r>
              <w:rPr/>
              <w:t xml:space="preserve"> </w:t>
            </w:r>
            <w:br/>
            <w:r>
              <w:rPr/>
              <w:t xml:space="preserve"> 1) 2с - не более 1 года;</w:t>
            </w:r>
            <w:br/>
            <w:r>
              <w:rPr/>
              <w:t xml:space="preserve"> </w:t>
            </w:r>
            <w:br/>
            <w:r>
              <w:rPr/>
              <w:t xml:space="preserve"> 2) 3с - не более 3 лет;</w:t>
            </w:r>
            <w:br/>
            <w:r>
              <w:rPr/>
              <w:t xml:space="preserve"> </w:t>
            </w:r>
            <w:br/>
            <w:r>
              <w:rPr/>
              <w:t xml:space="preserve"> 3) 4с и 5с - не более 5 лет.</w:t>
            </w:r>
            <w:br/>
            <w:r>
              <w:rPr/>
              <w:t xml:space="preserve"> </w:t>
            </w:r>
            <w:br/>
            <w:r>
              <w:rPr/>
              <w:t xml:space="preserve"> 49. Для продукции, выпускаемой единично или партиями (схемы 6с и 7с), срок действия выданного сертификата соответствия продукции требованиям пожарной безопасности устанавливается до окончания срока годности (службы) указанной продукции, в течение которого изготовитель в соответствии с законодательством Российской Федерации обязуется обеспечивать потребителям возможность использования продукции по назначению. По истечении указанного срока продукция может перестать удовлетворять требованиям пожарной безопасности. Если такой срок изготовителем не установлен, срок действия сертификата составляет 1 год.</w:t>
            </w:r>
            <w:br/>
            <w:r>
              <w:rPr/>
              <w:t xml:space="preserve"> </w:t>
            </w:r>
            <w:br/>
            <w:r>
              <w:rPr/>
              <w:t xml:space="preserve"> 50. Для продукции, реализуемой изготовителем в течение срока действия сертификата на серийно выпускаемую продукцию (серийный выпуск), сертификат действителен после ее поставки, продажи в течение срока годности (службы), в течение которого изготовитель в соответствии с законодательством Российской Федерации обязуется обеспечивать потребителям возможность использования продукции по назначению. Если срок изготовителем не установлен, то для данной продукции сертификат действителен в течение 1 года после даты окончания его действия. В течение этих же сроков действителен и сертификат на партию продукции.</w:t>
            </w:r>
            <w:br/>
            <w:r>
              <w:rPr/>
              <w:t xml:space="preserve"> </w:t>
            </w:r>
            <w:br/>
            <w:r>
              <w:rPr/>
              <w:t xml:space="preserve"> 51. По истечении срока действия сертификата на серийно выпускаемую продукцию, сертифицированную по схемам 4с и 5с, срок действия сертификата на ту же продукцию может быть продлен по решению аккредитованного органа по сертификации, проводившего предыдущую сертификацию, на основании положительных результатов инспекционного контроля этой продукции и протокола испытаний (отчета об испытаниях), проведенных с учетом ранее проведенных испытаний по сокращенной программе. Для продления срока действия сертификата соответствия заявитель направляет в аккредитованный орган по сертификации запрос о продлении срока действия сертификата соответствия, содержащий заявление о том, что с момента проведения инспекционного контроля изменения в рецептуру и процесс изготовления сертифицированной продукции, влияющие на ее безопасность, не вносились. К запросу должен быть приложен оригинал ранее выданного сертификата соответствия.</w:t>
            </w:r>
            <w:br/>
            <w:r>
              <w:rPr/>
              <w:t xml:space="preserve"> </w:t>
            </w:r>
            <w:br/>
            <w:r>
              <w:rPr/>
              <w:t xml:space="preserve"> 52. При внесении изменений в конструкцию (состав) продукции или технологию ее производства изготовитель должен известить об этом аккредитованный орган по сертификации, выдавший сертификат. Аккредитованный орган по сертификации принимает решение о распространении действия сертификата на модернизированную продукцию или о необходимости проведения новых испытаний или дополнительной оценки производства этой продукции.</w:t>
            </w:r>
            <w:br/>
            <w:r>
              <w:rPr/>
              <w:t xml:space="preserve"> </w:t>
            </w:r>
            <w:br/>
            <w:r>
              <w:rPr/>
              <w:t xml:space="preserve"> 53. Инспекционный контроль за сертифицированной продукцией осуществляют аккредитованные органы по сертификации, проводившие ее сертификацию, с привлечением при необходимости представителей испытательной лаборатории, проводившей испытания. Инспекционный контроль проводится в форме периодических и внеплановых проверок, обеспечивающих получение информации о сертифицированной продукции в виде результатов испытаний и анализа состояния производства, о соблюдении условий и правил применения сертификата и знака обращения на рынке в целях подтверждения того, что продукция в течение времени действия сертификата продолжает соответствовать требованиям пожарной безопасности.</w:t>
            </w:r>
            <w:br/>
            <w:r>
              <w:rPr/>
              <w:t xml:space="preserve"> </w:t>
            </w:r>
            <w:br/>
            <w:r>
              <w:rPr/>
              <w:t xml:space="preserve"> 54. Инспекционный контроль за сертифицированной продукцией проводится при сроке действия сертификата более 1 года:</w:t>
            </w:r>
            <w:br/>
            <w:r>
              <w:rPr/>
              <w:t xml:space="preserve"> </w:t>
            </w:r>
            <w:br/>
            <w:r>
              <w:rPr/>
              <w:t xml:space="preserve"> 1) не более одного раза за период действия сертификата, выданного на срок до 2 лет включительно;</w:t>
            </w:r>
            <w:br/>
            <w:r>
              <w:rPr/>
              <w:t xml:space="preserve"> </w:t>
            </w:r>
            <w:br/>
            <w:r>
              <w:rPr/>
              <w:t xml:space="preserve"> 2) не менее двух раз за период действия сертификата, выданного на срок от 2 до 4 лет включительно;</w:t>
            </w:r>
            <w:br/>
            <w:r>
              <w:rPr/>
              <w:t xml:space="preserve"> </w:t>
            </w:r>
            <w:br/>
            <w:r>
              <w:rPr/>
              <w:t xml:space="preserve"> 3) не менее трех раз за период действия сертификата, выданного на срок более 4 лет.</w:t>
            </w:r>
            <w:br/>
            <w:r>
              <w:rPr/>
              <w:t xml:space="preserve"> </w:t>
            </w:r>
            <w:br/>
            <w:r>
              <w:rPr/>
              <w:t xml:space="preserve"> 55. Критериями для определения периодичности и объема инспекционного контроля являются степень потенциальной опасности продукции, результаты проведенной сертификации продукции, стабильность производства, объем выпуска продукции, наличие сертифицированной системы качества производства и стоимость проведения инспекционного контроля.</w:t>
            </w:r>
            <w:br/>
            <w:r>
              <w:rPr/>
              <w:t xml:space="preserve"> </w:t>
            </w:r>
            <w:br/>
            <w:r>
              <w:rPr/>
              <w:t xml:space="preserve"> 56. Объем, периодичность, содержание и порядок проведения инспекционного контроля устанавливаются в решении аккредитованного органа по сертификации о выдаче сертификата.</w:t>
            </w:r>
            <w:br/>
            <w:r>
              <w:rPr/>
              <w:t xml:space="preserve"> </w:t>
            </w:r>
            <w:br/>
            <w:r>
              <w:rPr/>
              <w:t xml:space="preserve"> 57. Внеплановый инспекционный контроль проводится в случае поступления информации о претензиях к безопасности продукции от потребителей, торговых организаций, а также от органов, осуществляющих общественный или государственный контроль за качеством продукции, на которую выдан сертификат.</w:t>
            </w:r>
            <w:br/>
            <w:r>
              <w:rPr/>
              <w:t xml:space="preserve"> </w:t>
            </w:r>
            <w:br/>
            <w:r>
              <w:rPr/>
              <w:t xml:space="preserve"> 58. Инспекционный контроль, как правило, включает в себя:</w:t>
            </w:r>
            <w:br/>
            <w:r>
              <w:rPr/>
              <w:t xml:space="preserve"> </w:t>
            </w:r>
            <w:br/>
            <w:r>
              <w:rPr/>
              <w:t xml:space="preserve"> 1) анализ материалов сертификации продукции;</w:t>
            </w:r>
            <w:br/>
            <w:r>
              <w:rPr/>
              <w:t xml:space="preserve"> </w:t>
            </w:r>
            <w:br/>
            <w:r>
              <w:rPr/>
              <w:t xml:space="preserve"> 2) анализ поступающей информации о сертифицированной продукции;</w:t>
            </w:r>
            <w:br/>
            <w:r>
              <w:rPr/>
              <w:t xml:space="preserve"> </w:t>
            </w:r>
            <w:br/>
            <w:r>
              <w:rPr/>
              <w:t xml:space="preserve"> 3) проверку соответствия документов на сертифицированную продукцию требованиям настоящего Федерального закона;</w:t>
            </w:r>
            <w:br/>
            <w:r>
              <w:rPr/>
              <w:t xml:space="preserve"> </w:t>
            </w:r>
            <w:br/>
            <w:r>
              <w:rPr/>
              <w:t xml:space="preserve"> 4) отбор и идентификацию образцов, проведение испытаний образцов и анализ полученных результатов;</w:t>
            </w:r>
            <w:br/>
            <w:r>
              <w:rPr/>
              <w:t xml:space="preserve"> </w:t>
            </w:r>
            <w:br/>
            <w:r>
              <w:rPr/>
              <w:t xml:space="preserve"> 5) проверку состояния производства, если это предусмотрено схемой сертификации;</w:t>
            </w:r>
            <w:br/>
            <w:r>
              <w:rPr/>
              <w:t xml:space="preserve"> </w:t>
            </w:r>
            <w:br/>
            <w:r>
              <w:rPr/>
              <w:t xml:space="preserve"> 6) анализ результатов и решений, принятых по результатам контроля;</w:t>
            </w:r>
            <w:br/>
            <w:r>
              <w:rPr/>
              <w:t xml:space="preserve"> </w:t>
            </w:r>
            <w:br/>
            <w:r>
              <w:rPr/>
              <w:t xml:space="preserve"> 7) проверку корректирующих мероприятий по устранению ранее выявленных несоответствий;</w:t>
            </w:r>
            <w:br/>
            <w:r>
              <w:rPr/>
              <w:t xml:space="preserve"> </w:t>
            </w:r>
            <w:br/>
            <w:r>
              <w:rPr/>
              <w:t xml:space="preserve"> 8) проверку правильности маркировки продукции знаком обращения продукции на рынке;</w:t>
            </w:r>
            <w:br/>
            <w:r>
              <w:rPr/>
              <w:t xml:space="preserve"> </w:t>
            </w:r>
            <w:br/>
            <w:r>
              <w:rPr/>
              <w:t xml:space="preserve"> 9) анализ рекламаций на сертифицированную продукцию.</w:t>
            </w:r>
            <w:br/>
            <w:r>
              <w:rPr/>
              <w:t xml:space="preserve"> </w:t>
            </w:r>
            <w:br/>
            <w:r>
              <w:rPr/>
              <w:t xml:space="preserve"> 59. Содержание, объем и порядок проведения испытаний при проведении инспекционного контроля определяет аккредитованный орган по сертификации, проводящий контроль.</w:t>
            </w:r>
            <w:br/>
            <w:r>
              <w:rPr/>
              <w:t xml:space="preserve"> </w:t>
            </w:r>
            <w:br/>
            <w:r>
              <w:rPr/>
              <w:t xml:space="preserve"> 60. В качестве результатов испытаний, подтверждающих соответствие продукции установленным требованиям, допускается использование протоколов периодических испытаний, проведенных или организованных изготовителем, а также испытаний, проведенных или организованных изготовителем в присутствии представителя аккредитованного органа по сертификации по разработанной им программе и с соблюдением условий, необходимых для обеспечения достоверности результатов.</w:t>
            </w:r>
            <w:br/>
            <w:r>
              <w:rPr/>
              <w:t xml:space="preserve"> </w:t>
            </w:r>
            <w:br/>
            <w:r>
              <w:rPr/>
              <w:t xml:space="preserve"> 61. В случае получения отрицательных результатов при испытаниях, проведенных или организованных изготовителем в присутствии представителя аккредитованного органа по сертификации, должны быть проведены повторные испытания вновь отобранных образцов аккредитованной испытательной лабораторией. Результаты повторных испытаний считаются окончательными и распространяются на всю сертифицированную продукцию.</w:t>
            </w:r>
            <w:br/>
            <w:r>
              <w:rPr/>
              <w:t xml:space="preserve"> </w:t>
            </w:r>
            <w:br/>
            <w:r>
              <w:rPr/>
              <w:t xml:space="preserve"> 62. Инспекционные испытания продукции, сертифицированной в соответствии со схемой 3с, проводятся только аккредитованными испытательными лабораториями.</w:t>
            </w:r>
            <w:br/>
            <w:r>
              <w:rPr/>
              <w:t xml:space="preserve"> </w:t>
            </w:r>
            <w:br/>
            <w:r>
              <w:rPr/>
              <w:t xml:space="preserve"> 63. Внеплановую инспекционную проверку производства проводят при наличии информации о нарушениях настоящего Федерального закона.</w:t>
            </w:r>
            <w:br/>
            <w:r>
              <w:rPr/>
              <w:t xml:space="preserve"> </w:t>
            </w:r>
            <w:br/>
            <w:r>
              <w:rPr/>
              <w:t xml:space="preserve"> 64. Результаты инспекционного контроля оформляются актом о проведении инспекционного контроля.</w:t>
            </w:r>
            <w:br/>
            <w:r>
              <w:rPr/>
              <w:t xml:space="preserve"> </w:t>
            </w:r>
            <w:br/>
            <w:r>
              <w:rPr/>
              <w:t xml:space="preserve"> 65. В акте о проведении инспекционного контроля делается заключение о соответствии продукции требованиям настоящего Федерального закона, стабильности их выполнения и возможности сохранения действия выданного сертификата или о приостановлении (об отмене) действия сертификата.</w:t>
            </w:r>
            <w:br/>
            <w:r>
              <w:rPr/>
              <w:t xml:space="preserve"> </w:t>
            </w:r>
            <w:br/>
            <w:r>
              <w:rPr/>
              <w:t xml:space="preserve"> 66. При проведении корректирующих мероприятий аккредитованный орган по сертификации:</w:t>
            </w:r>
            <w:br/>
            <w:r>
              <w:rPr/>
              <w:t xml:space="preserve"> </w:t>
            </w:r>
            <w:br/>
            <w:r>
              <w:rPr/>
              <w:t xml:space="preserve"> 1) приостанавливает действие сертификата соответствия требованиям настоящего Федерального закона;</w:t>
            </w:r>
            <w:br/>
            <w:r>
              <w:rPr/>
              <w:t xml:space="preserve"> </w:t>
            </w:r>
            <w:br/>
            <w:r>
              <w:rPr/>
              <w:t xml:space="preserve"> 2) информирует в установленном порядке органы государственного контроля (надзора) о приостановлении или прекращении действия сертификата соответствия требованиям настоящего Федерального закона;</w:t>
            </w:r>
            <w:br/>
            <w:r>
              <w:rPr/>
              <w:t xml:space="preserve"> </w:t>
            </w:r>
            <w:br/>
            <w:r>
              <w:rPr/>
              <w:t xml:space="preserve"> 3) устанавливает срок выполнения изготовителем (продавцом) корректирующих мероприятий;</w:t>
            </w:r>
            <w:br/>
            <w:r>
              <w:rPr/>
              <w:t xml:space="preserve"> </w:t>
            </w:r>
            <w:br/>
            <w:r>
              <w:rPr/>
              <w:t xml:space="preserve"> 4) контролирует выполнение изготовителем (продавцом) корректирующих мероприятий.</w:t>
            </w:r>
            <w:br/>
            <w:r>
              <w:rPr/>
              <w:t xml:space="preserve"> </w:t>
            </w:r>
            <w:br/>
            <w:r>
              <w:rPr/>
              <w:t xml:space="preserve"> 67. После того как корректирующие мероприятия выполнены и их результаты признаны удовлетворительными, аккредитованный орган по сертификации возобновляет действие сертификата.</w:t>
            </w:r>
            <w:br/>
            <w:r>
              <w:rPr/>
              <w:t xml:space="preserve"> </w:t>
            </w:r>
            <w:br/>
            <w:r>
              <w:rPr/>
              <w:t xml:space="preserve"> 68. В случае невыполнения изготовителем (продавцом) корректирующих мероприятий или в случае их неэффективности аккредитованный орган по сертификации прекращает действие сертификата и выдает держателю сертификата решение об отмене действия сертификата.</w:t>
            </w:r>
            <w:br/>
            <w:r>
              <w:rPr/>
              <w:t xml:space="preserve"> </w:t>
            </w:r>
            <w:br/>
            <w:r>
              <w:rPr/>
              <w:t xml:space="preserve"> 69. Основаниями для рассмотрения вопроса о прекращении действия сертификата могут являться:</w:t>
            </w:r>
            <w:br/>
            <w:r>
              <w:rPr/>
              <w:t xml:space="preserve"> </w:t>
            </w:r>
            <w:br/>
            <w:r>
              <w:rPr/>
              <w:t xml:space="preserve"> 1) изменение конструкции (состава) и комплектности продукции;</w:t>
            </w:r>
            <w:br/>
            <w:r>
              <w:rPr/>
              <w:t xml:space="preserve"> </w:t>
            </w:r>
            <w:br/>
            <w:r>
              <w:rPr/>
              <w:t xml:space="preserve"> 2) изменение организации и (или) технологии производства;</w:t>
            </w:r>
            <w:br/>
            <w:r>
              <w:rPr/>
              <w:t xml:space="preserve"> </w:t>
            </w:r>
            <w:br/>
            <w:r>
              <w:rPr/>
              <w:t xml:space="preserve"> 3) изменение (невыполнение) требований технологии, методов контроля и испытаний, системы обеспечения качества;</w:t>
            </w:r>
            <w:br/>
            <w:r>
              <w:rPr/>
              <w:t xml:space="preserve"> </w:t>
            </w:r>
            <w:br/>
            <w:r>
              <w:rPr/>
              <w:t xml:space="preserve"> 4) сообщения органов государственной власти или обществ потребителей о несоответствии продукции требованиям, контролируемым при сертификации;</w:t>
            </w:r>
            <w:br/>
            <w:r>
              <w:rPr/>
              <w:t xml:space="preserve"> </w:t>
            </w:r>
            <w:br/>
            <w:r>
              <w:rPr/>
              <w:t xml:space="preserve"> 5) материалы дознаний по пожарам, результаты проверок, осуществляемых органами федерального государственного пожарного надзора и другими надзорными органами;</w:t>
            </w:r>
            <w:br/>
            <w:r>
              <w:rPr/>
              <w:t xml:space="preserve"> </w:t>
            </w:r>
            <w:br/>
            <w:r>
              <w:rPr/>
              <w:t xml:space="preserve"> 6) отрицательные результаты инспекционного контроля сертифицированной продукции;</w:t>
            </w:r>
            <w:br/>
            <w:r>
              <w:rPr/>
              <w:t xml:space="preserve"> </w:t>
            </w:r>
            <w:br/>
            <w:r>
              <w:rPr/>
              <w:t xml:space="preserve"> 7) отказ от проведения или непредоставление возможности проведения инспекционного контроля сертифицированной продукции в сроки, установленные аккредитованным органом по сертификации;</w:t>
            </w:r>
            <w:br/>
            <w:r>
              <w:rPr/>
              <w:t xml:space="preserve"> </w:t>
            </w:r>
            <w:br/>
            <w:r>
              <w:rPr/>
              <w:t xml:space="preserve"> 8) реорганизация юридического лица, в том числе преобразование (изменение организационно-правовой формы);</w:t>
            </w:r>
            <w:br/>
            <w:r>
              <w:rPr/>
              <w:t xml:space="preserve"> </w:t>
            </w:r>
            <w:br/>
            <w:r>
              <w:rPr/>
              <w:t xml:space="preserve"> 9) нарушение процедур сертификации, установленных настоящей статьей.</w:t>
            </w:r>
            <w:br/>
            <w:r>
              <w:rPr/>
              <w:t xml:space="preserve"> </w:t>
            </w:r>
            <w:br/>
            <w:r>
              <w:rPr/>
              <w:t xml:space="preserve"> 70. В случае, если путем корректирующих мероприятий, согласованных с аккредитованным органом по сертификации, изготовитель (продавец) может устранить обнаруженные причины несоответствия продукции требованиям настоящего Федерального закона и подтвердить устранение данного несоответствия без повторных испытаний в аккредитованной испытательной лаборатории, действие сертификата приостанавливается. Если изготовитель (продавец) не может устранить причины несоответствия продукции требованиям настоящего Федерального закона, действие сертификата прекращается. Сертификат исключается из единого реестра, изготовитель (продавец) обязан возвратить сертификат в аккредитованный орган по сертификации, выдавший сертификат.</w:t>
            </w:r>
            <w:br/>
            <w:r>
              <w:rPr/>
              <w:t xml:space="preserve"> </w:t>
            </w:r>
            <w:br/>
            <w:r>
              <w:rPr/>
              <w:t xml:space="preserve"> 71. В случае, если аккредитованный орган по сертификации принимает решение о приостановлении действия сертификата, он указывает в решении выявленные недостатки и устанавливает сроки их устранения.</w:t>
            </w:r>
            <w:br/>
            <w:r>
              <w:rPr/>
              <w:t xml:space="preserve"> </w:t>
            </w:r>
            <w:br/>
            <w:r>
              <w:rPr/>
              <w:t xml:space="preserve"> 72. Прекращение действия и изъятие сертификата оформляются решением аккредитованного органа по сертификации.</w:t>
            </w:r>
            <w:br/>
            <w:r>
              <w:rPr/>
              <w:t xml:space="preserve"> </w:t>
            </w:r>
            <w:br/>
            <w:r>
              <w:rPr/>
              <w:t xml:space="preserve"> 73. Решение о приостановлении действия или о прекращении действия сертификата вручается под расписку или высылается по почте изготовителю (продавцу) в течение 7 дней.</w:t>
            </w:r>
            <w:br/>
            <w:r>
              <w:rPr/>
              <w:t xml:space="preserve"> </w:t>
            </w:r>
            <w:br/>
            <w:r>
              <w:rPr/>
              <w:t xml:space="preserve"> 74. Повторное представление на сертификацию продукции осуществляется в общем порядке.</w:t>
            </w:r>
            <w:br/>
            <w:r>
              <w:rPr/>
              <w:t xml:space="preserve"> </w:t>
            </w:r>
            <w:br/>
            <w:r>
              <w:rPr/>
              <w:t xml:space="preserve">  </w:t>
            </w:r>
            <w:br/>
            <w:r>
              <w:rPr/>
              <w:t xml:space="preserve"> </w:t>
            </w:r>
            <w:br/>
            <w:r>
              <w:rPr/>
              <w:t xml:space="preserve"> Статья 148. Дополнительные требования, учитываемые при аккредитации органов по сертификации, испытательных лабораторий (центров)</w:t>
            </w:r>
            <w:br/>
            <w:r>
              <w:rPr/>
              <w:t xml:space="preserve"> </w:t>
            </w:r>
            <w:br/>
            <w:r>
              <w:rPr/>
              <w:t xml:space="preserve"> 1. Организация, претендующая на аккредитацию в качестве испытательной лаборатории, осуществляющей сертификацию, должна быть оснащена собственным оборудованием, средствами измерений, а также расходными материалами (химическими реактивами и веществами) для правильного проведения испытаний. Испытательное оборудование, средства измерений должны соответствовать требованиям, установленным законодательством Российской Федерации, методики измерений должны отвечать требованиям нормативных документов на методы испытаний. Использование испытательной лабораторией испытательного оборудования и средств измерений, не принадлежащих данной испытательной лаборатории, допускается в случае, если:</w:t>
            </w:r>
            <w:br/>
            <w:r>
              <w:rPr/>
              <w:t xml:space="preserve"> </w:t>
            </w:r>
            <w:br/>
            <w:r>
              <w:rPr/>
              <w:t xml:space="preserve"> 1) используется дорогостоящее оборудование или оборудование, не имеющее широкого распространения или требующее регулярного квалифицированного обслуживания;</w:t>
            </w:r>
            <w:br/>
            <w:r>
              <w:rPr/>
              <w:t xml:space="preserve"> </w:t>
            </w:r>
            <w:br/>
            <w:r>
              <w:rPr/>
              <w:t xml:space="preserve"> 2) оборудование испытательной лабораторией используется нерегулярно. Объем работ, выполняемых с помощью такого оборудования, не должен превышать 10 процентов от общего числа работ, проведенных за год;</w:t>
            </w:r>
            <w:br/>
            <w:r>
              <w:rPr/>
              <w:t xml:space="preserve"> </w:t>
            </w:r>
            <w:br/>
            <w:r>
              <w:rPr/>
              <w:t xml:space="preserve"> 3) собственное оборудование испытательной лаборатории в период проведения испытаний временно неисправно или находится в стадии прохождения им аттестации или проверки.</w:t>
            </w:r>
            <w:br/>
            <w:r>
              <w:rPr/>
              <w:t xml:space="preserve"> </w:t>
            </w:r>
            <w:br/>
            <w:r>
              <w:rPr/>
              <w:t xml:space="preserve"> 2. Оборудование должно быть учтено в соответствующих документах лаборатории в соответствии с требованиями правил аккредитации, и лаборатория должна иметь письменное согласие владельца оборудования (договор аренды, соглашение о сотрудничестве и другие документы) на предоставление его для проведения испытаний в необходимое время, а также на обеспечение его пригодности для этих целей и возможность контроля его состояния.</w:t>
            </w:r>
            <w:br/>
            <w:r>
              <w:rPr/>
              <w:t xml:space="preserve"> </w:t>
            </w:r>
            <w:br/>
            <w:r>
              <w:rPr/>
              <w:t xml:space="preserve"> 3. Оборудование и средства измерения, не принадлежащие испытательной лаборатории, могут использоваться только при условии, что такое оборудование аттестовано и средства измерений проверены в установленном порядке.</w:t>
            </w:r>
            <w:br/>
            <w:r>
              <w:rPr/>
              <w:t xml:space="preserve"> </w:t>
            </w:r>
            <w:br/>
            <w:r>
              <w:rPr/>
              <w:t xml:space="preserve"> 4. Организация, претендующая на аккредитацию в качестве органа по сертификации на соответствие требованиям настоящего Федерального закона, может быть аккредитована, если:</w:t>
            </w:r>
            <w:br/>
            <w:r>
              <w:rPr/>
              <w:t xml:space="preserve"> </w:t>
            </w:r>
            <w:br/>
            <w:r>
              <w:rPr/>
              <w:t xml:space="preserve"> 1) в составе этой организации имеется аккредитованная лаборатория с аналогичной областью аккредитации;</w:t>
            </w:r>
            <w:br/>
            <w:r>
              <w:rPr/>
              <w:t xml:space="preserve"> </w:t>
            </w:r>
            <w:br/>
            <w:r>
              <w:rPr/>
              <w:t xml:space="preserve"> 2) в этой организации работают специалисты (эксперты), аттестованные в порядке, установленном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Статья 149. Особенности подтверждения соответствия веществ и материалов требованиям пожарной безопасности</w:t>
            </w:r>
            <w:br/>
            <w:r>
              <w:rPr/>
              <w:t xml:space="preserve"> </w:t>
            </w:r>
            <w:br/>
            <w:r>
              <w:rPr/>
              <w:t xml:space="preserve"> Подтверждение соответствия веществ и материалов требованиям настоящего Федерального закона проводится путем декларирования их соответствия или обязательной сертификации с обязательным приложением протокола испытаний с указанием значений показателей, установленных настоящим Федеральным законом, к документам, подтверждающим соответствие веществ и материалов.</w:t>
            </w:r>
            <w:br/>
            <w:r>
              <w:rPr/>
              <w:t xml:space="preserve"> </w:t>
            </w:r>
            <w:br/>
            <w:r>
              <w:rPr/>
              <w:t xml:space="preserve"> Статья 150. Особенности подтверждения соответствия средств огнезащиты</w:t>
            </w:r>
            <w:br/>
            <w:r>
              <w:rPr/>
              <w:t xml:space="preserve"> </w:t>
            </w:r>
            <w:br/>
            <w:r>
              <w:rPr/>
              <w:t xml:space="preserve"> 1. Подтверждение соответствия средств огнезащиты осуществляется в форме сертификации.</w:t>
            </w:r>
            <w:br/>
            <w:r>
              <w:rPr/>
              <w:t xml:space="preserve"> </w:t>
            </w:r>
            <w:br/>
            <w:r>
              <w:rPr/>
              <w:t xml:space="preserve"> 2. Для проведения сертификации заявитель представляет в аккредитованный орган по сертификации сопроводительные документы, в которых должны быть указаны основные показатели, область и способы применения средств огнезащиты.</w:t>
            </w:r>
            <w:br/>
            <w:r>
              <w:rPr/>
              <w:t xml:space="preserve"> </w:t>
            </w:r>
            <w:br/>
            <w:r>
              <w:rPr/>
              <w:t xml:space="preserve"> 3. Протоколы испытаний испытательных лабораторий должны содержать значения показателей характеризующих огнезащитную эффективность средств огнезащиты, в том числе различные варианты их применения, описанные в сопроводительных документах.</w:t>
            </w:r>
            <w:br/>
            <w:r>
              <w:rPr/>
              <w:t xml:space="preserve"> </w:t>
            </w:r>
            <w:br/>
            <w:r>
              <w:rPr/>
              <w:t xml:space="preserve"> 4. В сертификате должны быть отражены следующие специальные характеристики средств огнезащиты:</w:t>
            </w:r>
            <w:br/>
            <w:r>
              <w:rPr/>
              <w:t xml:space="preserve"> </w:t>
            </w:r>
            <w:br/>
            <w:r>
              <w:rPr/>
              <w:t xml:space="preserve"> 1) наименования средств огнезащиты;</w:t>
            </w:r>
            <w:br/>
            <w:r>
              <w:rPr/>
              <w:t xml:space="preserve"> </w:t>
            </w:r>
            <w:br/>
            <w:r>
              <w:rPr/>
              <w:t xml:space="preserve"> 2) значение огнезащитной эффективности, установленное при испытаниях;</w:t>
            </w:r>
            <w:br/>
            <w:r>
              <w:rPr/>
              <w:t xml:space="preserve"> </w:t>
            </w:r>
            <w:br/>
            <w:r>
              <w:rPr/>
              <w:t xml:space="preserve"> 3) виды, марки, толщина слоев грунтовых, декоративных или атмосфероустойчивых покрытий, используемых в комбинации с данными средствами огнезащиты при сертификационных испытаниях;</w:t>
            </w:r>
            <w:br/>
            <w:r>
              <w:rPr/>
              <w:t xml:space="preserve"> </w:t>
            </w:r>
            <w:br/>
            <w:r>
              <w:rPr/>
              <w:t xml:space="preserve"> 4) толщина огнезащитного покрытия средств огнезащиты для установленной огнезащитной эффективности.</w:t>
            </w:r>
            <w:br/>
            <w:r>
              <w:rPr/>
              <w:t xml:space="preserve"> </w:t>
            </w:r>
            <w:br/>
            <w:r>
              <w:rPr/>
              <w:t xml:space="preserve"> 5. Маркировка средств огнезащиты, наносимая производителями на продукцию, может содержать только сведения, подтвержденные при сертификации.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2021-05-23T16:16:29+03:00</dcterms:created>
  <dcterms:modified xsi:type="dcterms:W3CDTF">2021-05-23T16:16:29+03:00</dcterms:modified>
</cp:coreProperties>
</file>

<file path=docProps/custom.xml><?xml version="1.0" encoding="utf-8"?>
<Properties xmlns="http://schemas.openxmlformats.org/officeDocument/2006/custom-properties" xmlns:vt="http://schemas.openxmlformats.org/officeDocument/2006/docPropsVTypes"/>
</file>